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2010 (VB Net), les fondamentaux du langage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Groussard, Thierry/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539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524-539</w:t>
            </w:r>
          </w:p>
        </w:tc>
      </w:tr>
      <w:tr>
        <w:trPr>
          <w:trHeight w:val="567"/>
        </w:trPr>
        <w:tc>
          <w:tcPr>
            <w:tcW w:type="dxa" w:w="3000"/>
          </w:tcPr>
          <w:p>
            <w:r>
              <w:t>Numéro d'Identification</w:t>
            </w:r>
          </w:p>
        </w:tc>
        <w:tc>
          <w:tcPr>
            <w:tcW w:type="dxa" w:w="7000"/>
          </w:tcPr>
          <w:p>
            <w:r>
              <w:t>9782746061491</w:t>
            </w:r>
          </w:p>
        </w:tc>
      </w:tr>
      <w:tr>
        <w:trPr>
          <w:trHeight w:val="567"/>
        </w:trPr>
        <w:tc>
          <w:tcPr>
            <w:tcW w:type="dxa" w:w="3000"/>
          </w:tcPr>
          <w:p>
            <w:r>
              <w:t>Sujet(s)</w:t>
            </w:r>
          </w:p>
        </w:tc>
        <w:tc>
          <w:tcPr>
            <w:tcW w:type="dxa" w:w="7000"/>
          </w:tcPr>
          <w:p>
            <w:r>
              <w:t xml:space="preserve">microsoft visual basic/ microsoft visual studio/ </w:t>
            </w:r>
          </w:p>
        </w:tc>
      </w:tr>
    </w:tbl>
    <w:p>
      <w:pPr>
        <w:pStyle w:val="Heading3"/>
      </w:pPr>
      <w:r>
        <w:t>Résumé :</w:t>
      </w:r>
    </w:p>
    <w:p>
      <w:r>
        <w:t>Cet ouvrage s’adresse aux développeurs débutants ou aux personnes souhaitant se former au langage visual basic .NET (VB.Net) en utilisant l’environnement Visual Studio 2010. L’auteur, Thierry Groussard, propose une approche progressive et pédagogique pour maîtriser les fondamentaux du langage VB.Net, à travers des explications claires, des exemples pratiques et des exercices.’ouvrage couvre les bases de la programmation orientée objet, les structures de contrôle, la gestion des variables et des données, la création d’interfaces graphiques avec Windows Forms, la gestion des événements, ainsi que l’accès aux bases de données. Il met également l’accent sur les bonnes pratiques de codage et l’utilisation efficace de Visual Studio 2010 comme environnement de développement intégré (IDE).Ce guide constitue une porte d’entrée solide vers le développement d’applications Windows en VB.Net, et permet au lecteur de construire des projets logiciels structurés et performants.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