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Migrer vers la technologie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Melançon, Guy/ Graham, Ian/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529-542 Index p.p. 543-552</w:t>
            </w:r>
          </w:p>
        </w:tc>
      </w:tr>
      <w:tr>
        <w:trPr>
          <w:trHeight w:val="567"/>
        </w:trPr>
        <w:tc>
          <w:tcPr>
            <w:tcW w:type="dxa" w:w="3000"/>
          </w:tcPr>
          <w:p>
            <w:r>
              <w:t>Numéro d'Identification</w:t>
            </w:r>
          </w:p>
        </w:tc>
        <w:tc>
          <w:tcPr>
            <w:tcW w:type="dxa" w:w="7000"/>
          </w:tcPr>
          <w:p>
            <w:r>
              <w:t>9782841809668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w:t>
            </w:r>
          </w:p>
        </w:tc>
      </w:tr>
    </w:tbl>
    <w:p>
      <w:pPr>
        <w:pStyle w:val="Heading3"/>
      </w:pPr>
      <w:r>
        <w:t>Résumé :</w:t>
      </w:r>
    </w:p>
    <w:p>
      <w:r>
        <w:t>Cet ouvrage comprend, Des avis pratiques concernant le passage à la technologie objets, la réutilisation, l'intégration de composantes existantes et l'interopérabilité entre systèmes conventionnels et orientés objets. Un exposé détaillé et actuel de SOMA. Elle aborde la saisie des besoins, la modélisation objets, la modélisation d'entreprises, la réingénierie de processus d'entreprises, la conception d'interfaces graphiques, la gestion de projets, les emballeurs d'objets (wrappers), etc.  Des conseils sur la saisie des besoins et l'élaboration d'une relation de compréhension mutuelle entre les développeurs et leurs clients.  Une description des principaux domaines d'application de la technologie objets.  Un ensemble d'études de cas tirés d'expériences concrètes.  Un logiciel, offert avec le livre, fonctionnant sous Windows et compatible avec la méthode exposée.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