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méthodes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Agochkov; V./ Djilali, Embarek/ Marchouk; G./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élément finis/ </w:t>
            </w:r>
          </w:p>
        </w:tc>
      </w:tr>
    </w:tbl>
    <w:p>
      <w:pPr>
        <w:pStyle w:val="Heading3"/>
      </w:pPr>
      <w:r>
        <w:t>Résumé :</w:t>
      </w:r>
    </w:p>
    <w:p>
      <w:r>
        <w:t>Cet ouvrage s'adresse aux élèves du second et du troisième cycle se spécialisant en calcul numérique et en mathématiques appliquées. il peut servir de manuel aux ingénieurs et techniciens des centres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