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Thermodynamique et cinétique chimique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Fabre; Paul-Louis/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Technosup(N°:None)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2729867643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cinétique chimique/ thermochimie/ </w:t>
            </w:r>
          </w:p>
        </w:tc>
      </w:tr>
    </w:tbl>
    <w:p>
      <w:pPr>
        <w:pStyle w:val="Heading3"/>
      </w:pPr>
      <w:r>
        <w:t>Résumé :</w:t>
      </w:r>
    </w:p>
    <w:p>
      <w:r>
        <w:t>L'ouvrage est un outil de travail pour comprendre le mécanisme des réactions chimiques. Il contient :</w:t>
        <w:br/>
        <w:br/>
        <w:t>– des résumés de cours succincts et précis sur toutes les notions fondamentales qu'il faut assimiler et retenir,</w:t>
        <w:br/>
        <w:br/>
        <w:t>– plus de 150 exercices entièrement résolus, qui illustrent ces notions, et qui permettent au lecteur de s'impliquer lui-même effectivement.</w:t>
        <w:br/>
        <w:br/>
        <w:t>C'est le manuel de base nécessaire pour aborder tous les domaines de la chimie, le génie chimique et le génie des procédés.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