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3D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Goulette; François/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mathématiques et informatique(N°:None)</w:t>
            </w:r>
          </w:p>
        </w:tc>
      </w:tr>
      <w:tr>
        <w:trPr>
          <w:trHeight w:val="567"/>
        </w:trPr>
        <w:tc>
          <w:tcPr>
            <w:tcW w:type="dxa" w:w="3000"/>
          </w:tcPr>
          <w:p>
            <w:r>
              <w:t>Numéro d'Identification</w:t>
            </w:r>
          </w:p>
        </w:tc>
        <w:tc>
          <w:tcPr>
            <w:tcW w:type="dxa" w:w="7000"/>
          </w:tcPr>
          <w:p>
            <w:r>
              <w:t>2911762185</w:t>
            </w:r>
          </w:p>
        </w:tc>
      </w:tr>
      <w:tr>
        <w:trPr>
          <w:trHeight w:val="567"/>
        </w:trPr>
        <w:tc>
          <w:tcPr>
            <w:tcW w:type="dxa" w:w="3000"/>
          </w:tcPr>
          <w:p>
            <w:r>
              <w:t>Sujet(s)</w:t>
            </w:r>
          </w:p>
        </w:tc>
        <w:tc>
          <w:tcPr>
            <w:tcW w:type="dxa" w:w="7000"/>
          </w:tcPr>
          <w:p>
            <w:r>
              <w:t xml:space="preserve">géométrie différentielle/ segmentation automatique/ ingénierie inverse/ </w:t>
            </w:r>
          </w:p>
        </w:tc>
      </w:tr>
    </w:tbl>
    <w:p>
      <w:pPr>
        <w:pStyle w:val="Heading3"/>
      </w:pPr>
      <w:r>
        <w:t>Résumé :</w:t>
      </w:r>
    </w:p>
    <w:p>
      <w:r>
        <w:t>Cet ouvrage  présente une approche pour la segmentation automatique d'images tridimensionnelles, basée principalement sur l'utilisation d'outils de géométrie différentielle. Il montre en quoi cette approche originale, qui ne prétend pas être exhaustive, est pertinente et prometteuse pour la modélisation 3D automatique. Les exemples traités concernent principale ment de grands environnements industriels, mais l'approche utilisée peut s'appliquer à de petits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