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parties cachées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Dony, Robert/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 + programmes(N°:None)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2225822530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L'ouvrage commence par une introduction aux concepts fondamentaux des courbes et surfaces dans l’espace tridimensionnel, en mettant l’accent sur leur utilisation dans les domaines de l'animation, du design, et de la modélisation numérique. Il décrit ensuite en détail les courbes de Bézier, en expliquant leur définition, leurs propriétés et leur utilisation dans la représentation de formes géométriques complexes. Les B-splines (Basis splines) sont également abordées, avec une attention particulière à leurs avantages par rapport aux courbes de Bézier, notamment en termes de flexibilité et de contrôle sur la forme des courbes.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