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unix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Silhol, Christiane/ Gay, Warren W./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604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CampusPress référence(N°:None)</w:t>
            </w:r>
          </w:p>
        </w:tc>
      </w:tr>
      <w:tr>
        <w:trPr>
          <w:trHeight w:val="567"/>
        </w:trPr>
        <w:tc>
          <w:tcPr>
            <w:tcW w:type="dxa" w:w="3000"/>
          </w:tcPr>
          <w:p>
            <w:r>
              <w:t>Notes Générales</w:t>
            </w:r>
          </w:p>
        </w:tc>
        <w:tc>
          <w:tcPr>
            <w:tcW w:type="dxa" w:w="7000"/>
          </w:tcPr>
          <w:p>
            <w:r>
              <w:t>Index p.p.577-604</w:t>
            </w:r>
          </w:p>
        </w:tc>
      </w:tr>
      <w:tr>
        <w:trPr>
          <w:trHeight w:val="567"/>
        </w:trPr>
        <w:tc>
          <w:tcPr>
            <w:tcW w:type="dxa" w:w="3000"/>
          </w:tcPr>
          <w:p>
            <w:r>
              <w:t>Numéro d'Identification</w:t>
            </w:r>
          </w:p>
        </w:tc>
        <w:tc>
          <w:tcPr>
            <w:tcW w:type="dxa" w:w="7000"/>
          </w:tcPr>
          <w:p>
            <w:r>
              <w:t>2744010545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commande unix/ mémoire partagée/ </w:t>
            </w:r>
          </w:p>
        </w:tc>
      </w:tr>
    </w:tbl>
    <w:p>
      <w:pPr>
        <w:pStyle w:val="Heading3"/>
      </w:pPr>
      <w:r>
        <w:t>Résumé :</w:t>
      </w:r>
    </w:p>
    <w:p>
      <w:r>
        <w:t>Cet ouvrage est destiné aux programmeurs, débutants ou expérimentés, qui souhaitent augmenter ou perfectionner leurs compétences techniques sous UNIX. Il fournit des explications détaillées sur les processus internes de ce système ainsi qu'une présentation exhaustive de toutes les bibliothèques UNIX.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