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avec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Merrien;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978100508631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matlab (logiciel)/ </w:t>
            </w:r>
          </w:p>
        </w:tc>
      </w:tr>
    </w:tbl>
    <w:p>
      <w:pPr>
        <w:pStyle w:val="Heading3"/>
      </w:pPr>
      <w:r>
        <w:t>Résumé :</w:t>
      </w:r>
    </w:p>
    <w:p>
      <w:r>
        <w:t>Cet ouvrage se propose d'accompagner l'étudiant en Licence (Mathématiques appliquées) ou en école d'ingénieur dans son assimilation des connaissances. Dans chaque chapitre, le lecteur trouvera des applications directes du cours, classées par ordre de difficulté croissante et qui suivent l'ordre d'exposition des notions dans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