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Pierre/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9782364930940</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d'analyse correspond au cours et exercices donnés dans une classe de Spé MP* à partir des exigences du programme mais aussi et surtout à partir des questions posées tant aux écrits qu'aux oraux des concours d'entrée aux Grandes Ecoles scientifiques.Comme le programme le rappelle, l'analyse en classe de spéciale de la filière MP est organisée autour des concepts fondamentaux de suite, de série ou de calcul intégral dans le cadre des espaces vectoriels normés de dimension finie, plus exactement dans le cadre numérique des nombres réels ou des nombres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