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général : mathématiques supérieures, 1er cycle,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Joulain; Claude/ Lefebvre, Jean/ Lesieur; Léoonce/ Meyer; Yves/ </w:t>
            </w:r>
          </w:p>
        </w:tc>
      </w:tr>
      <w:tr>
        <w:trPr>
          <w:trHeight w:val="567"/>
        </w:trPr>
        <w:tc>
          <w:tcPr>
            <w:tcW w:type="dxa" w:w="3000"/>
          </w:tcPr>
          <w:p>
            <w:r>
              <w:t>Adresse bib.</w:t>
            </w:r>
          </w:p>
        </w:tc>
        <w:tc>
          <w:tcPr>
            <w:tcW w:type="dxa" w:w="7000"/>
          </w:tcPr>
          <w:p>
            <w:r>
              <w:t xml:space="preserve">Librairie Armand Colin/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Armand Colin U(N°:None)</w:t>
            </w:r>
          </w:p>
        </w:tc>
      </w:tr>
      <w:tr>
        <w:trPr>
          <w:trHeight w:val="567"/>
        </w:trPr>
        <w:tc>
          <w:tcPr>
            <w:tcW w:type="dxa" w:w="3000"/>
          </w:tcPr>
          <w:p>
            <w:r>
              <w:t>Sujet(s)</w:t>
            </w:r>
          </w:p>
        </w:tc>
        <w:tc>
          <w:tcPr>
            <w:tcW w:type="dxa" w:w="7000"/>
          </w:tcPr>
          <w:p>
            <w:r>
              <w:t xml:space="preserve">mathématique/ algébre/ </w:t>
            </w:r>
          </w:p>
        </w:tc>
      </w:tr>
    </w:tbl>
    <w:p>
      <w:pPr>
        <w:pStyle w:val="Heading3"/>
      </w:pPr>
      <w:r>
        <w:t>Résumé :</w:t>
      </w:r>
    </w:p>
    <w:p>
      <w:r>
        <w:t>Algèbre général : mathématiques supérieures, 1er cycle, 1re année" fait référence à un manuel ou un cours d'algèbre destiné aux étudiants de première année d'un programme de mathématiques supérieures. Ce cours introduit les concepts fondamentaux de l'algèbre abstraite et linéaire, qui sont essentiels pour comprendre les structures algébriques utilisées dans des branches plus avancées des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