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Germain; Gérard/ Mari; Roger/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Abrégés cours + exos(N°:None)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2294000056</w:t>
            </w:r>
          </w:p>
        </w:tc>
      </w:tr>
      <w:tr>
        <w:trPr>
          <w:trHeight w:val="567"/>
        </w:trPr>
        <w:tc>
          <w:tcPr>
            <w:tcW w:type="dxa" w:w="3000"/>
          </w:tcPr>
          <w:p>
            <w:r>
              <w:t>Sujet(s)</w:t>
            </w:r>
          </w:p>
        </w:tc>
        <w:tc>
          <w:tcPr>
            <w:tcW w:type="dxa" w:w="7000"/>
          </w:tcPr>
          <w:p>
            <w:r>
              <w:t xml:space="preserve">pharmacie/ </w:t>
            </w:r>
          </w:p>
        </w:tc>
      </w:tr>
    </w:tbl>
    <w:p>
      <w:pPr>
        <w:pStyle w:val="Heading3"/>
      </w:pPr>
      <w:r>
        <w:t>Résumé :</w:t>
      </w:r>
    </w:p>
    <w:p>
      <w:r>
        <w:t>La 4ème de couverture : L'ouvrage est un manuel d'apprentissage de la chimie générale dont l'ambition est de faire acquérir les définitions, les notions élémentaires et les lois générales relatives à la matière et à la réaction chimique. Concis, clair et nourri d'exemples d'application, il comprend l'essentiel du cours pour acquérir les connaissances, réviser, s'informer. Propose 50 QCM et 280 exercices avec leurs corrigés détaillés pour s'évaluer et s'entraîner aux épreuves. Comporte neuf chapitres : la composition de la matière, l'atomistique, les liaisons chimiques, les états gazeux, liquide et solide, la thermodynamique chimique, les équilibres chimiques, les équilibres en solution aqueuse, l'oxydoréduction et la cinétique chimique. Le public : Les étudiants du 1er cycle des études médicales et de pharmacie, et les étudiants en Deug de 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