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spectroscopie de RMN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Gunther; Harald/ Suffert, Jean/ Ourisson, Guy/ Jacques, Jean/ </w:t>
            </w:r>
          </w:p>
        </w:tc>
      </w:tr>
      <w:tr>
        <w:trPr>
          <w:trHeight w:val="567"/>
        </w:trPr>
        <w:tc>
          <w:tcPr>
            <w:tcW w:type="dxa" w:w="3000"/>
          </w:tcPr>
          <w:p>
            <w:r>
              <w:t>Adresse bib.</w:t>
            </w:r>
          </w:p>
        </w:tc>
        <w:tc>
          <w:tcPr>
            <w:tcW w:type="dxa" w:w="7000"/>
          </w:tcPr>
          <w:p>
            <w:r>
              <w:t xml:space="preserve">Milan/ Masson/ </w:t>
            </w:r>
          </w:p>
        </w:tc>
      </w:tr>
      <w:tr>
        <w:trPr>
          <w:trHeight w:val="567"/>
        </w:trPr>
        <w:tc>
          <w:tcPr>
            <w:tcW w:type="dxa" w:w="3000"/>
          </w:tcPr>
          <w:p>
            <w:r>
              <w:t>Nombre de Pages</w:t>
            </w:r>
          </w:p>
        </w:tc>
        <w:tc>
          <w:tcPr>
            <w:tcW w:type="dxa" w:w="7000"/>
          </w:tcPr>
          <w:p>
            <w:r>
              <w:t>557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2225840296</w:t>
            </w:r>
          </w:p>
        </w:tc>
      </w:tr>
      <w:tr>
        <w:trPr>
          <w:trHeight w:val="567"/>
        </w:trPr>
        <w:tc>
          <w:tcPr>
            <w:tcW w:type="dxa" w:w="3000"/>
          </w:tcPr>
          <w:p>
            <w:r>
              <w:t>Sujet(s)</w:t>
            </w:r>
          </w:p>
        </w:tc>
        <w:tc>
          <w:tcPr>
            <w:tcW w:type="dxa" w:w="7000"/>
          </w:tcPr>
          <w:p>
            <w:r>
              <w:t xml:space="preserve">RMN/ spectroscopie/ </w:t>
            </w:r>
          </w:p>
        </w:tc>
      </w:tr>
    </w:tbl>
    <w:p>
      <w:pPr>
        <w:pStyle w:val="Heading3"/>
      </w:pPr>
      <w:r>
        <w:t>Résumé :</w:t>
      </w:r>
    </w:p>
    <w:p>
      <w:r>
        <w:t>The book deals with the priciples of nuclear magnetic resonance spectroscopy and its applications to organic chemistry. the main supject is proton n.m.r.A separate chapter is devoted to fluorine and carbon n.m.r.</w:t>
        <w:br/>
        <w:br/>
        <w:t>The physical basis of the nuclear magnetic resonance experiment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