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techniques et économiques de la chimie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Guerin, Henri/ Champetier,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chimie industrielle/ base technique/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conçu pour aider les futurs ingénieurs à comprendre les enjeux qui dépassent le cadre du laboratoire ou de l'atelier.Contenu principalContexte économique : L'ouvrage commence par situer la chimie industrielle et les industries chimiques dans un cadre économique plus large.Problèmes de l'industrie chimique : Il aborde les défis liés à l'élaboration de nouveaux produits ou procédés de fabrication, en passant par les étapes de documentation, recherche, développement et fabrication.Aspects économiques : Le livre traite également des considérations sur les prix de revient, la main-d’œuvre, et la production.Décision : Il conclut avec un chapitre essentiel sur le processus de décision, qui est interconnecté avec tous les autres aspects discutés.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