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API de Java.V.1, le noyau</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Valot, Céline/ Gosling, James/ Yellin, Frank/ </w:t>
            </w:r>
          </w:p>
        </w:tc>
      </w:tr>
      <w:tr>
        <w:trPr>
          <w:trHeight w:val="567"/>
        </w:trPr>
        <w:tc>
          <w:tcPr>
            <w:tcW w:type="dxa" w:w="3000"/>
          </w:tcPr>
          <w:p>
            <w:r>
              <w:t>Adresse bib.</w:t>
            </w:r>
          </w:p>
        </w:tc>
        <w:tc>
          <w:tcPr>
            <w:tcW w:type="dxa" w:w="7000"/>
          </w:tcPr>
          <w:p>
            <w:r>
              <w:t xml:space="preserve">International Thomson publ. France/ </w:t>
            </w:r>
          </w:p>
        </w:tc>
      </w:tr>
      <w:tr>
        <w:trPr>
          <w:trHeight w:val="567"/>
        </w:trPr>
        <w:tc>
          <w:tcPr>
            <w:tcW w:type="dxa" w:w="3000"/>
          </w:tcPr>
          <w:p>
            <w:r>
              <w:t>Nombre de Pages</w:t>
            </w:r>
          </w:p>
        </w:tc>
        <w:tc>
          <w:tcPr>
            <w:tcW w:type="dxa" w:w="7000"/>
          </w:tcPr>
          <w:p>
            <w:r>
              <w:t>438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The Java series from the source(N°:None)</w:t>
            </w:r>
          </w:p>
        </w:tc>
      </w:tr>
      <w:tr>
        <w:trPr>
          <w:trHeight w:val="567"/>
        </w:trPr>
        <w:tc>
          <w:tcPr>
            <w:tcW w:type="dxa" w:w="3000"/>
          </w:tcPr>
          <w:p>
            <w:r>
              <w:t>Notes Générales</w:t>
            </w:r>
          </w:p>
        </w:tc>
        <w:tc>
          <w:tcPr>
            <w:tcW w:type="dxa" w:w="7000"/>
          </w:tcPr>
          <w:p>
            <w:r>
              <w:t>Bibliogr. Index p.p.411-438</w:t>
            </w:r>
          </w:p>
        </w:tc>
      </w:tr>
      <w:tr>
        <w:trPr>
          <w:trHeight w:val="567"/>
        </w:trPr>
        <w:tc>
          <w:tcPr>
            <w:tcW w:type="dxa" w:w="3000"/>
          </w:tcPr>
          <w:p>
            <w:r>
              <w:t>Numéro d'Identification</w:t>
            </w:r>
          </w:p>
        </w:tc>
        <w:tc>
          <w:tcPr>
            <w:tcW w:type="dxa" w:w="7000"/>
          </w:tcPr>
          <w:p>
            <w:r>
              <w:t>2841809986</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programmation orientée objet/ JAVA (langage de programmation)/ </w:t>
            </w:r>
          </w:p>
        </w:tc>
      </w:tr>
    </w:tbl>
    <w:p>
      <w:pPr>
        <w:pStyle w:val="Heading3"/>
      </w:pPr>
      <w:r>
        <w:t>Résumé :</w:t>
      </w:r>
    </w:p>
    <w:p>
      <w:r>
        <w:t>Cet ouvrage détaille les classes et interfaces essentielles de Java, fournissant des descriptions approfondies de leurs fonctionnalités et de leur utilisation. Il sert de guide de référence pour les développeurs souhaitant maîtriser les composants de base du langage Java. Les auteurs, James Gosling, créateur de Java, et Frank Yellin, ingénieur chez JavaSoft, apportent leur expertise pour expliquer les concepts clés et les meilleures pratiques associées à ces API.</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