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Passeport pour l'algorithmique objet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Fournier, Jean-Pierre/ </w:t>
            </w:r>
          </w:p>
        </w:tc>
      </w:tr>
      <w:tr>
        <w:trPr>
          <w:trHeight w:val="567"/>
        </w:trPr>
        <w:tc>
          <w:tcPr>
            <w:tcW w:type="dxa" w:w="3000"/>
          </w:tcPr>
          <w:p>
            <w:r>
              <w:t>Adresse bib.</w:t>
            </w:r>
          </w:p>
        </w:tc>
        <w:tc>
          <w:tcPr>
            <w:tcW w:type="dxa" w:w="7000"/>
          </w:tcPr>
          <w:p>
            <w:r>
              <w:t xml:space="preserve">International Thomson publ. France/ </w:t>
            </w:r>
          </w:p>
        </w:tc>
      </w:tr>
      <w:tr>
        <w:trPr>
          <w:trHeight w:val="567"/>
        </w:trPr>
        <w:tc>
          <w:tcPr>
            <w:tcW w:type="dxa" w:w="3000"/>
          </w:tcPr>
          <w:p>
            <w:r>
              <w:t>Nombre de Pages</w:t>
            </w:r>
          </w:p>
        </w:tc>
        <w:tc>
          <w:tcPr>
            <w:tcW w:type="dxa" w:w="7000"/>
          </w:tcPr>
          <w:p>
            <w:r>
              <w:t>404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Passeport pour l'informatique(N°:None)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2841801357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programmation/ </w:t>
            </w:r>
          </w:p>
        </w:tc>
      </w:tr>
    </w:tbl>
    <w:p>
      <w:pPr>
        <w:pStyle w:val="Heading3"/>
      </w:pPr>
      <w:r>
        <w:t>Résumé :</w:t>
      </w:r>
    </w:p>
    <w:p>
      <w:r>
        <w:t>L'approche objet a récemment modifié la manière de concevoir les algorithmes et a apporté son cortège de nouveaux mots: encapsulation, généricité, héritage, classes, dérivation, La compréhension des mécanismes que cachent ces mots est un préalable essentiel à l'utilisation d'un langage ou d'un environnement de développement moderne Cet ouvrage s'adresse à tous ceux, étudiants et professionnels, ayant à concevoir des solutions informatiques ou qui souhaitent se tenir informés de l'évolution des sciences. Pour ceux qui abordent l'informatique, ce livre permet d'appréhender les concepts fondamentaux des techniques modernes de programmation, avant de se heurter aux difficultés particulières d'un langage.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