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Mesures, intégration, convolution et transformée de fourier des fonctions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Laamri, El Haj/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Science sup(N°:None)</w:t>
            </w:r>
          </w:p>
        </w:tc>
      </w:tr>
      <w:tr>
        <w:trPr>
          <w:trHeight w:val="567"/>
        </w:trPr>
        <w:tc>
          <w:tcPr>
            <w:tcW w:type="dxa" w:w="3000"/>
          </w:tcPr>
          <w:p>
            <w:r>
              <w:t>Notes Générales</w:t>
            </w:r>
          </w:p>
        </w:tc>
        <w:tc>
          <w:tcPr>
            <w:tcW w:type="dxa" w:w="7000"/>
          </w:tcPr>
          <w:p>
            <w:r>
              <w:t>Bibliogr. p.p. 335-338.  Index</w:t>
            </w:r>
          </w:p>
        </w:tc>
      </w:tr>
      <w:tr>
        <w:trPr>
          <w:trHeight w:val="567"/>
        </w:trPr>
        <w:tc>
          <w:tcPr>
            <w:tcW w:type="dxa" w:w="3000"/>
          </w:tcPr>
          <w:p>
            <w:r>
              <w:t>Numéro d'Identification</w:t>
            </w:r>
          </w:p>
        </w:tc>
        <w:tc>
          <w:tcPr>
            <w:tcW w:type="dxa" w:w="7000"/>
          </w:tcPr>
          <w:p>
            <w:r>
              <w:t>9782100510429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mathématique/ </w:t>
            </w:r>
          </w:p>
        </w:tc>
      </w:tr>
    </w:tbl>
    <w:p>
      <w:pPr>
        <w:pStyle w:val="Heading3"/>
      </w:pPr>
      <w:r>
        <w:t>Résumé :</w:t>
      </w:r>
    </w:p>
    <w:p>
      <w:r>
        <w:t>Cet ouvrage est pourvu de rappels de cours et d'un index détaillé permettant une approche adaptée aux besoins de chaque lecteur. Il est principalement destiné aux étudiants de deuxième cycle universitaire (mathématiques, physique, chimie, chimie physique, EEA, MST), aux élèves ingénieurs, ainsi qu'aux agrégatifs.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