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Architecture des machines et des systèmes informatiques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Cazes, Alain/ Delacroix, Joëlle/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393-396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2100066528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architecture de l'ordinateur/ circuit logique/ langage machine/ </w:t>
            </w:r>
          </w:p>
        </w:tc>
      </w:tr>
    </w:tbl>
    <w:p>
      <w:pPr>
        <w:pStyle w:val="Heading3"/>
      </w:pPr>
      <w:r>
        <w:t>Résumé :</w:t>
      </w:r>
    </w:p>
    <w:p>
      <w:r>
        <w:t>Cet ouvrage présente le fonctionnement d'un ordinateur au niveau matériel et au niveau système d'exploitation. Ainsi, l'ordinateur est étudié depuis son niveau le plus haut - celui du langage de programmation de haut niveau et celui de l'interface du système - jusqu'à son niveau le plus bas - celui de l'exécution binaire et des composants électroniques. Pour chaque fonction ou composant de la machine, les notions de base sont présentées, puis les concepts sont approfondis.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