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Architecture des machines et des systèmes informatiques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Cazes, Alain/ Delacroix, Joëlle/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393-396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2100066528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architecture de l'ordinateur/ circuit logique/ langage machine/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le fonctionnement d'un ordinateur au niveau matériel et au niveau système d'exploitation. Ainsi, l'ordinateur est étudié depuis son niveau le plus haut - celui du langage de programmation de haut niveau et celui de l'interface du système - jusqu'à son niveau le plus bas - celui de l'exécution binaire et des composants électroniques. Pour chaque fonction ou composant de la machine, les notions de base sont présentées, puis les concepts sont approfondis.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