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client serveur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Gardarin,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p.p.475-487</w:t>
            </w:r>
          </w:p>
        </w:tc>
      </w:tr>
      <w:tr>
        <w:trPr>
          <w:trHeight w:val="567"/>
        </w:trPr>
        <w:tc>
          <w:tcPr>
            <w:tcW w:type="dxa" w:w="3000"/>
          </w:tcPr>
          <w:p>
            <w:r>
              <w:t>Numéro d'Identification</w:t>
            </w:r>
          </w:p>
        </w:tc>
        <w:tc>
          <w:tcPr>
            <w:tcW w:type="dxa" w:w="7000"/>
          </w:tcPr>
          <w:p>
            <w:r>
              <w:t>2212088760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protocole de communication/ architecture client-serveur/ communication réseau/ </w:t>
            </w:r>
          </w:p>
        </w:tc>
      </w:tr>
    </w:tbl>
    <w:p>
      <w:pPr>
        <w:pStyle w:val="Heading3"/>
      </w:pPr>
      <w:r>
        <w:t>Résumé :</w:t>
      </w:r>
    </w:p>
    <w:p>
      <w:r>
        <w:t>Dans cet ouvrage, Gardarin Georges explore le modèle client-serveur, qui est fondamental dans le domaine des systèmes d'information et des réseaux informatiques. Ce modèle permet d'organiser les tâches entre des ordinateurs, où certains agissent comme clients et d'autres comme serveurs. Voici les principaux points abordés dans le livre :</w:t>
        <w:br/>
        <w:br/>
        <w:t>Principaux Thèmes :</w:t>
        <w:br/>
        <w:br/>
        <w:t>Introduction au Modèle Client-Serveur :</w:t>
        <w:br/>
        <w:br/>
        <w:t>Définition des notions de client et de serveur.</w:t>
        <w:br/>
        <w:br/>
        <w:t>Avantages du modèle, notamment en termes de flexibilité et d'évolutivité.</w:t>
        <w:br/>
        <w:br/>
        <w:t>Architecture Client-Serveur :</w:t>
        <w:br/>
        <w:br/>
        <w:t>Différents niveaux d’architecture (2 couches, 3 couches, etc.).</w:t>
        <w:br/>
        <w:br/>
        <w:t>Comparaison avec d'autres architectures, comme le modèle traditionnel mainframe.</w:t>
        <w:br/>
        <w:br/>
        <w:t>Protocoles de Communication :</w:t>
        <w:br/>
        <w:br/>
        <w:t>Exploration des protocoles utilisés pour la communication entre clients et serveurs (ex. : HTTP, FTP, etc.).</w:t>
        <w:br/>
        <w:br/>
        <w:t>Importance de la normalisation des protocoles pour l'interopérabilité.</w:t>
        <w:br/>
        <w:br/>
        <w:t>Développement d'Applications Client-Serveur :</w:t>
        <w:br/>
        <w:br/>
        <w:t>Méthodologies de conception et de développement.</w:t>
        <w:br/>
        <w:br/>
        <w:t>Outils et technologies populaires pour créer des applications dans ce modèle.</w:t>
        <w:br/>
        <w:br/>
        <w:t>Sécurité et Gestion des Données :</w:t>
        <w:br/>
        <w:br/>
        <w:t>Approches pour sécuriser les échanges entre clients et serveurs.</w:t>
        <w:br/>
        <w:br/>
        <w:t>Gestion des bases de données dans un environnement client-serveur.</w:t>
        <w:br/>
        <w:br/>
        <w:t>Cas Pratiques et Exemples :</w:t>
        <w:br/>
        <w:br/>
        <w:t>Etudes de cas réelles pour illustrer l'application du modèle client-serveur.</w:t>
        <w:br/>
        <w:br/>
        <w:t>Discussion sur des problèmes rencontrés et les solutions mises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