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Magique excel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Fleckenstein, Jens/ Fricke, Walter/ Georgi, Boris/ </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414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411-414</w:t>
            </w:r>
          </w:p>
        </w:tc>
      </w:tr>
      <w:tr>
        <w:trPr>
          <w:trHeight w:val="567"/>
        </w:trPr>
        <w:tc>
          <w:tcPr>
            <w:tcW w:type="dxa" w:w="3000"/>
          </w:tcPr>
          <w:p>
            <w:r>
              <w:t>Numéro d'Identification</w:t>
            </w:r>
          </w:p>
        </w:tc>
        <w:tc>
          <w:tcPr>
            <w:tcW w:type="dxa" w:w="7000"/>
          </w:tcPr>
          <w:p>
            <w:r>
              <w:t>9782744072420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excel (logiciel)/ </w:t>
            </w:r>
          </w:p>
        </w:tc>
      </w:tr>
    </w:tbl>
    <w:p>
      <w:pPr>
        <w:pStyle w:val="Heading3"/>
      </w:pPr>
      <w:r>
        <w:t>Résumé :</w:t>
      </w:r>
    </w:p>
    <w:p>
      <w:r>
        <w:t>Cet ouvrage fait dans une première partie le point sur les connaissances indispensables pour en tirer le meilleur parti : les notions mathématiques incontournables, et la logique interne d'Excel. Après une présentation précise des subtilités et des pièges des principales fonctions, vous comprendrez rapidement qu'avec un peu de logique et de rigueur, ces fonctions peuvent être imbriquées, détournées ou complétées pour créer des applications plus complexes. Et voici comment pousser Excel au-delà de ses limites !.Sans la moindre ligne de programmation - pas de VBA ! -, et à partir des quelques deux cents fonctions standard d'Excel - communes à toutes les versions depuis 2000 -, les auteurs présentent ensuite une kyrielle d'applications étonnantes et inédites. Avec notamment :</w:t>
        <w:br/>
        <w:br/>
        <w:t>en mathématiques : calcul de matrices, résolution de systèmes d'équations linéaires, identification et manipulation des nombres premiers, des diviseurs ou multiples communs, calculs itératifs, ensembles de Mandelbrot....en finance : amortissements et rendements complexes à taux et échéances variables</w:t>
        <w:br/>
        <w:br/>
        <w:t>en graphisme : représentation de tous types de fonctions, courbes sinusoïdales, objets images, animations en 3D (rotation d'une sphère, simulation du mouvement...)</w:t>
        <w:br/>
        <w:br/>
        <w:t>en bureautique : création de calendrier logique ou international, mise en forme de questionnaires interactifs, systèmes de tri perfectionnés, cryptage de données</w:t>
        <w:br/>
        <w:br/>
        <w:t>en jeux : simulation de jeux de dés, de cartes, le démineur, une partie d'échecs...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