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en chimie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Quevauviller, Philippe/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XVII-277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261-267</w:t>
            </w:r>
          </w:p>
        </w:tc>
      </w:tr>
      <w:tr>
        <w:trPr>
          <w:trHeight w:val="567"/>
        </w:trPr>
        <w:tc>
          <w:tcPr>
            <w:tcW w:type="dxa" w:w="3000"/>
          </w:tcPr>
          <w:p>
            <w:r>
              <w:t>Numéro d'Identification</w:t>
            </w:r>
          </w:p>
        </w:tc>
        <w:tc>
          <w:tcPr>
            <w:tcW w:type="dxa" w:w="7000"/>
          </w:tcPr>
          <w:p>
            <w:r>
              <w:t>2743008377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métrologie/ chimie de l'environnement/ </w:t>
            </w:r>
          </w:p>
        </w:tc>
      </w:tr>
    </w:tbl>
    <w:p>
      <w:pPr>
        <w:pStyle w:val="Heading3"/>
      </w:pPr>
      <w:r>
        <w:t>Résumé :</w:t>
      </w:r>
    </w:p>
    <w:p>
      <w:r>
        <w:t>La métrologie existe depuis plus d'un siècle mais, à quelques exceptions près, cette discipline ne s'est appliquée à la chimie que durant les dix dernières années. Une nouvelle approche de " métrologie en chimie et biologie " émerge, dans laquelle les termes classiques sont remplacés par des termes "métrologiques", par exemple exactitude par traçabilité, précision par incertitude,... Ce livre développe les aspects généraux de la métrologie telle qu'elle peut être appliquée à la chimie de l'environnement, avec un accent sur l'assurance qualité. Après un rappel des diverses définitions et des unités utilisées, l'ouvrage examine : - le cadre général de la surveillance de l'environnement (objectifs des études, types de matrices et paramètres utilisés, principales méthodes analytiques) ; - le cadre technique (échantillonnage, prétraitement, analyses des échantillons, sélection des méthodes, mesure et production des données) ; - la validation des méthodes, les étapes critiques de la validation des mesures, la vérification de l'exactitude et de la reproductibilité ; - l'organisation des essais terlaboratoires et l'utilisation des matériaux de référence ; - un aperçu de la mise en place des systèmes d'assurance qualité ; - enfin, une revue des besoins et des perspectives dans divers domaines de la métrologie de l'environnement. Unique en langue française, cet ouvrage est appelé à devenir rapidement une référence pour les techniciens et chercheurs des laboratoires de contrôle et des instituts de recherche sur l'environnement. Il est aussi particulièrement recommandé aux étudiants de troisièmes cycles (DEA, DESS) en chimie analytique, environnement et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