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Ecoulements et réactions chimiques.V1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Prud'homme; Roger/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 des fluides(N°:None)</w:t>
            </w:r>
          </w:p>
        </w:tc>
      </w:tr>
      <w:tr>
        <w:trPr>
          <w:trHeight w:val="567"/>
        </w:trPr>
        <w:tc>
          <w:tcPr>
            <w:tcW w:type="dxa" w:w="3000"/>
          </w:tcPr>
          <w:p>
            <w:r>
              <w:t>Notes Générales</w:t>
            </w:r>
          </w:p>
        </w:tc>
        <w:tc>
          <w:tcPr>
            <w:tcW w:type="dxa" w:w="7000"/>
          </w:tcPr>
          <w:p>
            <w:r>
              <w:t>Bibliogr. p.p. 335-345  Index p.p.347-351 Annexe p.p. 229-323</w:t>
            </w:r>
          </w:p>
        </w:tc>
      </w:tr>
      <w:tr>
        <w:trPr>
          <w:trHeight w:val="567"/>
        </w:trPr>
        <w:tc>
          <w:tcPr>
            <w:tcW w:type="dxa" w:w="3000"/>
          </w:tcPr>
          <w:p>
            <w:r>
              <w:t>Numéro d'Identification</w:t>
            </w:r>
          </w:p>
        </w:tc>
        <w:tc>
          <w:tcPr>
            <w:tcW w:type="dxa" w:w="7000"/>
          </w:tcPr>
          <w:p>
            <w:r>
              <w:t>1952286X</w:t>
            </w:r>
          </w:p>
        </w:tc>
      </w:tr>
      <w:tr>
        <w:trPr>
          <w:trHeight w:val="567"/>
        </w:trPr>
        <w:tc>
          <w:tcPr>
            <w:tcW w:type="dxa" w:w="3000"/>
          </w:tcPr>
          <w:p>
            <w:r>
              <w:t>Sujet(s)</w:t>
            </w:r>
          </w:p>
        </w:tc>
        <w:tc>
          <w:tcPr>
            <w:tcW w:type="dxa" w:w="7000"/>
          </w:tcPr>
          <w:p>
            <w:r>
              <w:t xml:space="preserve">mécanique de fluide/ réaction chimique/ </w:t>
            </w:r>
          </w:p>
        </w:tc>
      </w:tr>
    </w:tbl>
    <w:p>
      <w:pPr>
        <w:pStyle w:val="Heading3"/>
      </w:pPr>
      <w:r>
        <w:t>Résumé :</w:t>
      </w:r>
    </w:p>
    <w:p>
      <w:r>
        <w:t>Les écoulements avec réactions chimiques peuvent intervenir dans des domaines variés tels que la combustion, le génie des procédés, l'aéronautique, l'environnement atmosphérique et aquatique. Les interactions induites entre écoulement fluide, échange thermique et réaction chimique sont telles que dans de nombreuses applications, il n'est pas possible de traiter ces aspects séparément. L'aérodynamique, la thermodynamique et la chimie sont ainsi sollicitées en permanence, ce qui a conduit à la création d'un domaine scientifique appelé l' "aérothermochimie". Cet ouvrage analyse la mise en place, pour ces milieux, de systèmes cohérents d'équations avec leurs conditions aux limites et aux interfaces permettant de modéliser et de faire face aux situations complexes. Il propose l'étude des fluides simples, des mélanges réactifs et des interfaces et lignes. Plusieurs annexes permettent de développer certaines notations mathématiques, mais également la thermodynamique et les méthodes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