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mathématiques supérieures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Franchini, Jean/ Thiénard, Jean-Claude/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2729843116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algébre/ </w:t>
            </w:r>
          </w:p>
        </w:tc>
      </w:tr>
    </w:tbl>
    <w:p>
      <w:pPr>
        <w:pStyle w:val="Heading3"/>
      </w:pPr>
      <w:r>
        <w:t>Résumé :</w:t>
      </w:r>
    </w:p>
    <w:p>
      <w:r>
        <w:t>L'algèbre traite des structures, des espaces vectoriels, des anneaux, des corps et des groupes, et de leurs propriétés. elle est essentielle pour résoudre des systèmes d'équations, étudier les polynômes, les matrices, et comprendre les notions de symétrie et de transformation. Les exercices peuvent inclure des calculs, des démonstrations théoriques et des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