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par l'éxemple en Caml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Gacôgne,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272981910X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caml light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 étudiants de classes préparatoires, d'école d'ingénieurs - étudiants des 1er et 2e cycles universitaire en informatique vous permettre de découvrir différents styles de programmation en Caml à l'aide de nombreux exemples</w:t>
        <w:br/>
        <w:br/>
        <w:t>vous permettre, au travers de nombreux exemples commentés, de faire le point et de consolider progressivement vos connaissancesu langage de programmation Caml.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