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Cours d'algèbre</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Livre</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Demazure, Michel/ </w:t>
            </w:r>
          </w:p>
        </w:tc>
      </w:tr>
      <w:tr>
        <w:trPr>
          <w:trHeight w:val="567"/>
        </w:trPr>
        <w:tc>
          <w:tcPr>
            <w:tcW w:type="dxa" w:w="3000"/>
          </w:tcPr>
          <w:p>
            <w:r>
              <w:t>Adresse bib.</w:t>
            </w:r>
          </w:p>
        </w:tc>
        <w:tc>
          <w:tcPr>
            <w:tcW w:type="dxa" w:w="7000"/>
          </w:tcPr>
          <w:p>
            <w:r>
              <w:t xml:space="preserve">Cassini/ </w:t>
            </w:r>
          </w:p>
        </w:tc>
      </w:tr>
      <w:tr>
        <w:trPr>
          <w:trHeight w:val="567"/>
        </w:trPr>
        <w:tc>
          <w:tcPr>
            <w:tcW w:type="dxa" w:w="3000"/>
          </w:tcPr>
          <w:p>
            <w:r>
              <w:t>Nombre de Pages</w:t>
            </w:r>
          </w:p>
        </w:tc>
        <w:tc>
          <w:tcPr>
            <w:tcW w:type="dxa" w:w="7000"/>
          </w:tcPr>
          <w:p>
            <w:r>
              <w:t>339 p.</w:t>
            </w:r>
          </w:p>
        </w:tc>
      </w:tr>
      <w:tr>
        <w:trPr>
          <w:trHeight w:val="567"/>
        </w:trPr>
        <w:tc>
          <w:tcPr>
            <w:tcW w:type="dxa" w:w="3000"/>
          </w:tcPr>
          <w:p>
            <w:r>
              <w:t>Illustration</w:t>
            </w:r>
          </w:p>
        </w:tc>
        <w:tc>
          <w:tcPr>
            <w:tcW w:type="dxa" w:w="7000"/>
          </w:tcPr>
          <w:p>
            <w:r>
              <w:t>ill.</w:t>
            </w:r>
          </w:p>
        </w:tc>
      </w:tr>
      <w:tr>
        <w:trPr>
          <w:trHeight w:val="567"/>
        </w:trPr>
        <w:tc>
          <w:tcPr>
            <w:tcW w:type="dxa" w:w="3000"/>
          </w:tcPr>
          <w:p>
            <w:r>
              <w:t>Format</w:t>
            </w:r>
          </w:p>
        </w:tc>
        <w:tc>
          <w:tcPr>
            <w:tcW w:type="dxa" w:w="7000"/>
          </w:tcPr>
          <w:p>
            <w:r>
              <w:t>23 cm</w:t>
            </w:r>
          </w:p>
        </w:tc>
      </w:tr>
      <w:tr>
        <w:trPr>
          <w:trHeight w:val="567"/>
        </w:trPr>
        <w:tc>
          <w:tcPr>
            <w:tcW w:type="dxa" w:w="3000"/>
          </w:tcPr>
          <w:p>
            <w:r>
              <w:t>Collection</w:t>
            </w:r>
          </w:p>
        </w:tc>
        <w:tc>
          <w:tcPr>
            <w:tcW w:type="dxa" w:w="7000"/>
          </w:tcPr>
          <w:p>
            <w:r>
              <w:t>Nouvelle bibliothèque mathématique(N°:None)</w:t>
            </w:r>
          </w:p>
        </w:tc>
      </w:tr>
      <w:tr>
        <w:trPr>
          <w:trHeight w:val="567"/>
        </w:trPr>
        <w:tc>
          <w:tcPr>
            <w:tcW w:type="dxa" w:w="3000"/>
          </w:tcPr>
          <w:p>
            <w:r>
              <w:t>Numéro d'Identification</w:t>
            </w:r>
          </w:p>
        </w:tc>
        <w:tc>
          <w:tcPr>
            <w:tcW w:type="dxa" w:w="7000"/>
          </w:tcPr>
          <w:p>
            <w:r>
              <w:t>9782842251277</w:t>
            </w:r>
          </w:p>
        </w:tc>
      </w:tr>
      <w:tr>
        <w:trPr>
          <w:trHeight w:val="567"/>
        </w:trPr>
        <w:tc>
          <w:tcPr>
            <w:tcW w:type="dxa" w:w="3000"/>
          </w:tcPr>
          <w:p>
            <w:r>
              <w:t>Thème</w:t>
            </w:r>
          </w:p>
        </w:tc>
        <w:tc>
          <w:tcPr>
            <w:tcW w:type="dxa" w:w="7000"/>
          </w:tcPr>
          <w:p>
            <w:r>
              <w:t>Mathématiques</w:t>
            </w:r>
          </w:p>
        </w:tc>
      </w:tr>
      <w:tr>
        <w:trPr>
          <w:trHeight w:val="567"/>
        </w:trPr>
        <w:tc>
          <w:tcPr>
            <w:tcW w:type="dxa" w:w="3000"/>
          </w:tcPr>
          <w:p>
            <w:r>
              <w:t>Classification(s)</w:t>
            </w:r>
          </w:p>
        </w:tc>
        <w:tc>
          <w:tcPr>
            <w:tcW w:type="dxa" w:w="7000"/>
          </w:tcPr>
          <w:p>
            <w:r>
              <w:t xml:space="preserve">Principes généraux des mathématiques/ </w:t>
            </w:r>
          </w:p>
        </w:tc>
      </w:tr>
      <w:tr>
        <w:trPr>
          <w:trHeight w:val="567"/>
        </w:trPr>
        <w:tc>
          <w:tcPr>
            <w:tcW w:type="dxa" w:w="3000"/>
          </w:tcPr>
          <w:p>
            <w:r>
              <w:t>Sujet(s)</w:t>
            </w:r>
          </w:p>
        </w:tc>
        <w:tc>
          <w:tcPr>
            <w:tcW w:type="dxa" w:w="7000"/>
          </w:tcPr>
          <w:p>
            <w:r>
              <w:t xml:space="preserve">algébre/ arithmétique/ </w:t>
            </w:r>
          </w:p>
        </w:tc>
      </w:tr>
    </w:tbl>
    <w:p>
      <w:pPr>
        <w:pStyle w:val="Heading3"/>
      </w:pPr>
      <w:r>
        <w:t>Résumé :</w:t>
      </w:r>
    </w:p>
    <w:p>
      <w:r>
        <w:t>Algèbre et arithmétique d'un point de vue algorithmique, et application aux codes correcteurs d'erreurs. Les élèves des classes préparatoires scientifiques et leurs professeurs trouveront un traitement rigoureux et concret de plusieurs sujets au programme et de nombreux thèmes d'exercices.</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20/05/2026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