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Panorama des mathématiques pures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Dieudonné, Jean/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XV-302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Le Discours de la méthode(N°:None)</w:t>
            </w:r>
          </w:p>
        </w:tc>
      </w:tr>
      <w:tr>
        <w:trPr>
          <w:trHeight w:val="567"/>
        </w:trPr>
        <w:tc>
          <w:tcPr>
            <w:tcW w:type="dxa" w:w="3000"/>
          </w:tcPr>
          <w:p>
            <w:r>
              <w:t>Notes Générales</w:t>
            </w:r>
          </w:p>
        </w:tc>
        <w:tc>
          <w:tcPr>
            <w:tcW w:type="dxa" w:w="7000"/>
          </w:tcPr>
          <w:p>
            <w:r>
              <w:t>Bibliogr. p.p. 285-294. Index</w:t>
            </w:r>
          </w:p>
        </w:tc>
      </w:tr>
      <w:tr>
        <w:trPr>
          <w:trHeight w:val="567"/>
        </w:trPr>
        <w:tc>
          <w:tcPr>
            <w:tcW w:type="dxa" w:w="3000"/>
          </w:tcPr>
          <w:p>
            <w:r>
              <w:t>Numéro d'Identification</w:t>
            </w:r>
          </w:p>
        </w:tc>
        <w:tc>
          <w:tcPr>
            <w:tcW w:type="dxa" w:w="7000"/>
          </w:tcPr>
          <w:p>
            <w:r>
              <w:t>2040100121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topologie/ algébre/ analyse mathématique/ </w:t>
            </w:r>
          </w:p>
        </w:tc>
      </w:tr>
    </w:tbl>
    <w:p>
      <w:pPr>
        <w:pStyle w:val="Heading3"/>
      </w:pPr>
      <w:r>
        <w:t>Résumé :</w:t>
      </w:r>
    </w:p>
    <w:p>
      <w:r>
        <w:t>Traite de topologie algébrique et différentielle, varietés différentielles, géométrie différentielle, équations différentielles, théorie ergodique, équations aux dérivées partielles, analyse harmonique non commutative, formes automorphes et formes modulaires, géométrie analytique, géométrie algébrique, théorie des nombres...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