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Thermodynamique, équilibres, cinétique et chimie métallurgique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concept à l'application(N°:None)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9782729897505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thermochimie/ chimie métallurgique/ </w:t>
            </w:r>
          </w:p>
        </w:tc>
      </w:tr>
    </w:tbl>
    <w:p>
      <w:pPr>
        <w:pStyle w:val="Heading3"/>
      </w:pPr>
      <w:r>
        <w:t>Résumé :</w:t>
      </w:r>
    </w:p>
    <w:p>
      <w:r>
        <w:t>La thermodynamique Chimique est présentée sous l'aspect macroscopique, c'est-à-dire en prise directe sur l'expérience. Une très grande importance est donnée à l'utilisation de l'enthalpie libre Gibbs ou fonction G. Les lois des équilibres physico-chimiques, acido-basiques et d'oxydo-réduction en découlent naturellement, même si la présentation formelle est un peu différente. Par la suite, on oriente volontairement l'ouvrage vers les équilibres de phases en privilégiant la chimie métallurgique : stabilité de composés qui interviennent dans l'élaboration et la résistance à la corrosion d'un métal, le zinc par exemple.Nouveaux programmes des DEUG scientifiques et classes préparatoires.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