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polymères.T1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Combette; Patrick/ Renoult;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2705664815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polymère/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à ce type de matériaux. Les références fournies dans le texte permettent aux lecteurs spécialisés d'approfondir des thèmes particuliers. Autant que possible, les développements des raisonnements sont autoportants ; ils sont conduits à partir d'hypothèses spécifiées, à l'aide de concepts mathématiques simples, retenant l'aspect physique fondamental tout en cherchant à fournir des résultats utiles bien qu'approximatifs.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