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réseaux graphes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Kuntzmann,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283-288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system/ réseaux/ </w:t>
            </w:r>
          </w:p>
        </w:tc>
      </w:tr>
    </w:tbl>
    <w:p>
      <w:pPr>
        <w:pStyle w:val="Heading3"/>
      </w:pPr>
      <w:r>
        <w:t>Résumé :</w:t>
      </w:r>
    </w:p>
    <w:p>
      <w:r>
        <w:t>La théorie des graphes consiste à étudier les graphes. Autrement dit, des représentations visuelles permettant de relier des objets entre eux. D'un point de vue mathématique, le graphique G correspond à un couple de sommets V (également appelé de nœuds ou de points) et d'arêtes E (également appelées lignes ou liens).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