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 Galois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David/ Laszlo, Yves/ </w:t>
            </w:r>
          </w:p>
        </w:tc>
      </w:tr>
      <w:tr>
        <w:trPr>
          <w:trHeight w:val="567"/>
        </w:trPr>
        <w:tc>
          <w:tcPr>
            <w:tcW w:type="dxa" w:w="3000"/>
          </w:tcPr>
          <w:p>
            <w:r>
              <w:t>Adresse bib.</w:t>
            </w:r>
          </w:p>
        </w:tc>
        <w:tc>
          <w:tcPr>
            <w:tcW w:type="dxa" w:w="7000"/>
          </w:tcPr>
          <w:p>
            <w:r>
              <w:t xml:space="preserve">Ecole polytechnique/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Mathématiques(N°:None)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9782730215930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galois/ </w:t>
            </w:r>
          </w:p>
        </w:tc>
      </w:tr>
    </w:tbl>
    <w:p>
      <w:pPr>
        <w:pStyle w:val="Heading3"/>
      </w:pPr>
      <w:r>
        <w:t>Résumé :</w:t>
      </w:r>
    </w:p>
    <w:p>
      <w:r>
        <w:t>Cours introduisant les bases et outils d'algèbre générale qui permettent de développer la théorie de Galois et ses applications. Traite en particulier de la méthode de réduction modulo p. Inclut un recueil de sujets et de corrigés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