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web training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Houser, Alan/ Ethier, Kay/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Web training(N°:None)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317-325. Index p.p. 327-332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2746403951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page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XML (eXtensible Markup Language) sera sans nul doute la deuxième révolution Internet. Ne tardez pas à découvrir le successeur de HTML et à saisir tous les enjeux économiques et culturels qu'il représente. Pour comprendre le XML et commencer à le manipuler dès maintenant, cette auto-formation est idéale. Elle propose une approche pratique des principes fondamentaux du langage et de leur mise en œuvre. Elle va vous permettre d'apprendre, en un week-end, à créer et à visualiser très simplement vos documents XML et à utiliser les nombreuses technologies annexes telles que XSLT, XLink ou encore les schémas XML.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