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mes cahier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Hazi,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9789961020692</w:t>
            </w:r>
          </w:p>
        </w:tc>
      </w:tr>
      <w:tr>
        <w:trPr>
          <w:trHeight w:val="567"/>
        </w:trPr>
        <w:tc>
          <w:tcPr>
            <w:tcW w:type="dxa" w:w="3000"/>
          </w:tcPr>
          <w:p>
            <w:r>
              <w:t>Sujet(s)</w:t>
            </w:r>
          </w:p>
        </w:tc>
        <w:tc>
          <w:tcPr>
            <w:tcW w:type="dxa" w:w="7000"/>
          </w:tcPr>
          <w:p>
            <w:r>
              <w:t xml:space="preserve">analyse réelle/ intégrale de riemann/ calcul de primitives/ </w:t>
            </w:r>
          </w:p>
        </w:tc>
      </w:tr>
    </w:tbl>
    <w:p>
      <w:pPr>
        <w:pStyle w:val="Heading3"/>
      </w:pPr>
      <w:r>
        <w:t>Résumé :</w:t>
      </w:r>
    </w:p>
    <w:p>
      <w:r>
        <w:t>Le livre présente une exploration détaillée de l'intégrale de Riemann, une notion fondamentale en analyse réelle. Il couvre les aspects essentiels tels que :Calcul de primitives : L'auteur examine les méthodes permettant de déterminer les primitives de fonctions, en s'appuyant sur le premier théorème fondamental de l'analyse, qui établit le lien entre intégration et dérivation pour les fonctions continues.</w:t>
        <w:br/>
        <w:br/>
        <w:t>Intégrales impropres : L'ouvrage traite des intégrales dont les bornes d'intégration sont infinies ou qui présentent des singularités au sein de l'intervalle d'intégration. Ces intégrales nécessitent une approche spécifique pour évaluer leur convergence.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