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algèbre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Houimdi; Mohamed/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9782340045576</w:t>
            </w:r>
          </w:p>
        </w:tc>
      </w:tr>
      <w:tr>
        <w:trPr>
          <w:trHeight w:val="567"/>
        </w:trPr>
        <w:tc>
          <w:tcPr>
            <w:tcW w:type="dxa" w:w="3000"/>
          </w:tcPr>
          <w:p>
            <w:r>
              <w:t>Sujet(s)</w:t>
            </w:r>
          </w:p>
        </w:tc>
        <w:tc>
          <w:tcPr>
            <w:tcW w:type="dxa" w:w="7000"/>
          </w:tcPr>
          <w:p>
            <w:r>
              <w:t xml:space="preserve">algébre linéaire/ algèbre bilinéaire/ </w:t>
            </w:r>
          </w:p>
        </w:tc>
      </w:tr>
    </w:tbl>
    <w:p>
      <w:pPr>
        <w:pStyle w:val="Heading3"/>
      </w:pPr>
      <w:r>
        <w:t>Résumé :</w:t>
      </w:r>
    </w:p>
    <w:p>
      <w:r>
        <w:t>Cet ouvrage présente l'algèbre linéaire et bilinéaire sous un aspect fondamental et pratique. Il est le fruit de plusieurs années d'enseignement d'algèbre générale, linéaire et bilinéaire. Il est essentiellement destiné aux étudiants en licence de mathématiques, aux élèves de la section MP des classes préparatoires et ceux qui préparent les concours de l'enseignement. Le cours est complet et rédigé d'une manière pédagogique, simple et détaillé, avec beaucoup d'exemples et d'exercices corrigés à l'intérieur de chaque chapitre, dont le but d'illustrer le contenu.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