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MS DOS avancé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Duncan; Ray/ </w:t>
            </w:r>
          </w:p>
        </w:tc>
      </w:tr>
      <w:tr>
        <w:trPr>
          <w:trHeight w:val="567"/>
        </w:trPr>
        <w:tc>
          <w:tcPr>
            <w:tcW w:type="dxa" w:w="3000"/>
          </w:tcPr>
          <w:p>
            <w:r>
              <w:t>Edition</w:t>
            </w:r>
          </w:p>
        </w:tc>
        <w:tc>
          <w:tcPr>
            <w:tcW w:type="dxa" w:w="7000"/>
          </w:tcPr>
          <w:p>
            <w:r>
              <w:t>2è éd.</w:t>
            </w:r>
          </w:p>
        </w:tc>
      </w:tr>
      <w:tr>
        <w:trPr>
          <w:trHeight w:val="567"/>
        </w:trPr>
        <w:tc>
          <w:tcPr>
            <w:tcW w:type="dxa" w:w="3000"/>
          </w:tcPr>
          <w:p>
            <w:r>
              <w:t>Adresse bib.</w:t>
            </w:r>
          </w:p>
        </w:tc>
        <w:tc>
          <w:tcPr>
            <w:tcW w:type="dxa" w:w="7000"/>
          </w:tcPr>
          <w:p>
            <w:r>
              <w:t xml:space="preserve">PSI/ </w:t>
            </w:r>
          </w:p>
        </w:tc>
      </w:tr>
      <w:tr>
        <w:trPr>
          <w:trHeight w:val="567"/>
        </w:trPr>
        <w:tc>
          <w:tcPr>
            <w:tcW w:type="dxa" w:w="3000"/>
          </w:tcPr>
          <w:p>
            <w:r>
              <w:t>Nombre de Pages</w:t>
            </w:r>
          </w:p>
        </w:tc>
        <w:tc>
          <w:tcPr>
            <w:tcW w:type="dxa" w:w="7000"/>
          </w:tcPr>
          <w:p>
            <w:r>
              <w:t>655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643-655</w:t>
            </w:r>
          </w:p>
        </w:tc>
      </w:tr>
      <w:tr>
        <w:trPr>
          <w:trHeight w:val="567"/>
        </w:trPr>
        <w:tc>
          <w:tcPr>
            <w:tcW w:type="dxa" w:w="3000"/>
          </w:tcPr>
          <w:p>
            <w:r>
              <w:t>Numéro d'Identification</w:t>
            </w:r>
          </w:p>
        </w:tc>
        <w:tc>
          <w:tcPr>
            <w:tcW w:type="dxa" w:w="7000"/>
          </w:tcPr>
          <w:p>
            <w:r>
              <w:t>2712406184</w:t>
            </w:r>
          </w:p>
        </w:tc>
      </w:tr>
      <w:tr>
        <w:trPr>
          <w:trHeight w:val="567"/>
        </w:trPr>
        <w:tc>
          <w:tcPr>
            <w:tcW w:type="dxa" w:w="3000"/>
          </w:tcPr>
          <w:p>
            <w:r>
              <w:t>Sujet(s)</w:t>
            </w:r>
          </w:p>
        </w:tc>
        <w:tc>
          <w:tcPr>
            <w:tcW w:type="dxa" w:w="7000"/>
          </w:tcPr>
          <w:p>
            <w:r>
              <w:t xml:space="preserve">langage de programmation/ système d'éxploitation/ MSDOS/ </w:t>
            </w:r>
          </w:p>
        </w:tc>
      </w:tr>
    </w:tbl>
    <w:p>
      <w:pPr>
        <w:pStyle w:val="Heading3"/>
      </w:pPr>
      <w:r>
        <w:t>Résumé :</w:t>
      </w:r>
    </w:p>
    <w:p>
      <w:r>
        <w:t>Cet ouvrage un merveilleux exemple d'ouvrage d'informatique de haut niveau restant facile d'acces et egréable à lire tout l'intéret du livre de Ray Duncan réside donc dans son style clair ,dans les solides connaissances qu'il nous livre et dans la grande variété de programmes en assembleur qu'il nous propose en exemple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