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Spectrometrie gamma en pratique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Duivenstijn; A.-J./ Venverloo; L. A. J/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158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23 cm</w:t>
            </w:r>
          </w:p>
        </w:tc>
      </w:tr>
      <w:tr>
        <w:trPr>
          <w:trHeight w:val="567"/>
        </w:trPr>
        <w:tc>
          <w:tcPr>
            <w:tcW w:type="dxa" w:w="3000"/>
          </w:tcPr>
          <w:p>
            <w:r>
              <w:t>Collection</w:t>
            </w:r>
          </w:p>
        </w:tc>
        <w:tc>
          <w:tcPr>
            <w:tcW w:type="dxa" w:w="7000"/>
          </w:tcPr>
          <w:p>
            <w:r>
              <w:t>Bibliothèque technique philips(N°:None)</w:t>
            </w:r>
          </w:p>
        </w:tc>
      </w:tr>
      <w:tr>
        <w:trPr>
          <w:trHeight w:val="567"/>
        </w:trPr>
        <w:tc>
          <w:tcPr>
            <w:tcW w:type="dxa" w:w="3000"/>
          </w:tcPr>
          <w:p>
            <w:r>
              <w:t>Notes Générales</w:t>
            </w:r>
          </w:p>
        </w:tc>
        <w:tc>
          <w:tcPr>
            <w:tcW w:type="dxa" w:w="7000"/>
          </w:tcPr>
          <w:p>
            <w:r>
              <w:t>Bibliogr.</w:t>
            </w:r>
          </w:p>
        </w:tc>
      </w:tr>
      <w:tr>
        <w:trPr>
          <w:trHeight w:val="567"/>
        </w:trPr>
        <w:tc>
          <w:tcPr>
            <w:tcW w:type="dxa" w:w="3000"/>
          </w:tcPr>
          <w:p>
            <w:r>
              <w:t>Sujet(s)</w:t>
            </w:r>
          </w:p>
        </w:tc>
        <w:tc>
          <w:tcPr>
            <w:tcW w:type="dxa" w:w="7000"/>
          </w:tcPr>
          <w:p>
            <w:r>
              <w:t xml:space="preserve">spectrometrie gamma/ </w:t>
            </w:r>
          </w:p>
        </w:tc>
      </w:tr>
    </w:tbl>
    <w:p>
      <w:pPr>
        <w:pStyle w:val="Heading3"/>
      </w:pPr>
      <w:r>
        <w:t>Résumé :</w:t>
      </w:r>
    </w:p>
    <w:p>
      <w:r>
        <w:t>Cet ouvrage offre une description concise de la théorie fondamentale sur laquelle repose la spectrométrie gamma.</w:t>
        <w:br/>
        <w:br/>
        <w:t>Contenu principal :</w:t>
        <w:br/>
        <w:br/>
        <w:t>Théorie de la spectrométrie gamma : Les auteurs présentent les principes de base de la spectrométrie gamma, expliquant comment cette technique permet de mesurer et d'analyser les rayonnements gamma émis par des sources radioactives.</w:t>
        <w:br/>
        <w:br/>
        <w:t>Applications pratiques : L'ouvrage aborde les diverses applications de la spectrométrie gamma, notamment dans les domaines de l'analyse par activation neutronique et de la détection des fuites dans les matériaux dentaires. Méthodologies expérimentales : Les auteurs décrivent les méthodes expérimentales utilisées pour effectuer des mesures précises en spectrométrie gamma, y compris les techniques de calibration et d'interprétation des spectres obtenus.Ce livre est particulièrement utile pour les professionnels et les chercheurs travaillant dans les domaines de la physique nucléaire, de la radioprotection et de l'analyse des matériaux, offrant des bases solides pour la compréhension et l'application de la spectrométrie gamma.</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