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Spectrométrie de masse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Hoffmann; Edmond De/ Stroobant; Vincent/ Charette;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393-399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2100043101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spéctrométrie de massem/ </w:t>
            </w:r>
          </w:p>
        </w:tc>
      </w:tr>
    </w:tbl>
    <w:p>
      <w:pPr>
        <w:pStyle w:val="Heading3"/>
      </w:pPr>
      <w:r>
        <w:t>Résumé :</w:t>
      </w:r>
    </w:p>
    <w:p>
      <w:r>
        <w:t>Aspects de la spectrométrie de masse moderne avec les développements récents : principes et utilisation des instruments, interprétation des spectres et applications à de nombreux exemples. Etude particulière sur les biomolécules. Exercices résolus de difficulté variée.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