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Havelange; Jacqueline/ Petry; André/ </w:t>
            </w:r>
          </w:p>
        </w:tc>
      </w:tr>
      <w:tr>
        <w:trPr>
          <w:trHeight w:val="567"/>
        </w:trPr>
        <w:tc>
          <w:tcPr>
            <w:tcW w:type="dxa" w:w="3000"/>
          </w:tcPr>
          <w:p>
            <w:r>
              <w:t>Adresse bib.</w:t>
            </w:r>
          </w:p>
        </w:tc>
        <w:tc>
          <w:tcPr>
            <w:tcW w:type="dxa" w:w="7000"/>
          </w:tcPr>
          <w:p>
            <w:r>
              <w:t xml:space="preserve">Ed. du Cefal/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Cefal du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9782871303558</w:t>
            </w:r>
          </w:p>
        </w:tc>
      </w:tr>
      <w:tr>
        <w:trPr>
          <w:trHeight w:val="567"/>
        </w:trPr>
        <w:tc>
          <w:tcPr>
            <w:tcW w:type="dxa" w:w="3000"/>
          </w:tcPr>
          <w:p>
            <w:r>
              <w:t>Sujet(s)</w:t>
            </w:r>
          </w:p>
        </w:tc>
        <w:tc>
          <w:tcPr>
            <w:tcW w:type="dxa" w:w="7000"/>
          </w:tcPr>
          <w:p>
            <w:r>
              <w:t xml:space="preserve">nombre complexe/ algébre/ matrice/ </w:t>
            </w:r>
          </w:p>
        </w:tc>
      </w:tr>
    </w:tbl>
    <w:p>
      <w:pPr>
        <w:pStyle w:val="Heading3"/>
      </w:pPr>
      <w:r>
        <w:t>Résumé :</w:t>
      </w:r>
    </w:p>
    <w:p>
      <w:r>
        <w:t>Algèbre : nombres complexes et matrices" pourrait être formulé comme suit :</w:t>
        <w:br/>
        <w:br/>
        <w:t>Ce domaine de l'algèbre explore les propriétés et les applications des nombres complexes et des matrices. Les nombres complexes, qui comprennent une partie réelle et une partie imaginaire, permettent de résoudre des équations qui n'ont pas de solutions dans les nombres réels. Les matrices, quant à elles, sont des ensembles de nombres organisés sous forme de tableaux et sont utilisées pour résoudre des systèmes d'équations linéaires, ainsi que dans de nombreuses applications en physique, informatique et économie. L'étude des nombres complexes et des matrices est essentielle pour comprendre des concepts avancés en mathématiques et en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