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Groupes quantiques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Guichardet; Alain/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CNRS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Savoirs actuels. physique(N°:None)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2729605649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</w:t>
            </w:r>
          </w:p>
        </w:tc>
      </w:tr>
    </w:tbl>
    <w:p>
      <w:pPr>
        <w:pStyle w:val="Heading3"/>
      </w:pPr>
      <w:r>
        <w:t>Résumé :</w:t>
      </w:r>
    </w:p>
    <w:p>
      <w:r>
        <w:t>Introduits voici une dizaine d'années pour mettre sous une forme mathématique certaines notions de physique théorique, les groupes quantiques ont rapidement conquis une place prépondérante au sein des mathématiques grâce à des liens étroits avec la théorie des noeuds, les fonctions spéciales ou les représentation des groupes finis.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