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Gavini; Jean-Pierre/ Guégand,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2729894071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S'adresse aux élèves des classes préparatoires at aux étudiants des premiers cycles universitaires. Traite de la totalité des programmes de mathématiques supérieures C et mathématiques spéciales 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