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configuration de routeurs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Chappell, Laura/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Cisco career certification (N°:None)</w:t>
            </w:r>
          </w:p>
        </w:tc>
      </w:tr>
      <w:tr>
        <w:trPr>
          <w:trHeight w:val="567"/>
        </w:trPr>
        <w:tc>
          <w:tcPr>
            <w:tcW w:type="dxa" w:w="3000"/>
          </w:tcPr>
          <w:p>
            <w:r>
              <w:t>Notes Générales</w:t>
            </w:r>
          </w:p>
        </w:tc>
        <w:tc>
          <w:tcPr>
            <w:tcW w:type="dxa" w:w="7000"/>
          </w:tcPr>
          <w:p>
            <w:r>
              <w:t>Index p.p. 565-580</w:t>
            </w:r>
          </w:p>
        </w:tc>
      </w:tr>
      <w:tr>
        <w:trPr>
          <w:trHeight w:val="567"/>
        </w:trPr>
        <w:tc>
          <w:tcPr>
            <w:tcW w:type="dxa" w:w="3000"/>
          </w:tcPr>
          <w:p>
            <w:r>
              <w:t>Numéro d'Identification</w:t>
            </w:r>
          </w:p>
        </w:tc>
        <w:tc>
          <w:tcPr>
            <w:tcW w:type="dxa" w:w="7000"/>
          </w:tcPr>
          <w:p>
            <w:r>
              <w:t>2744006718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cisco system/ laura chappell/ </w:t>
            </w:r>
          </w:p>
        </w:tc>
      </w:tr>
    </w:tbl>
    <w:p>
      <w:pPr>
        <w:pStyle w:val="Heading3"/>
      </w:pPr>
      <w:r>
        <w:t>Résumé :</w:t>
      </w:r>
    </w:p>
    <w:p>
      <w:r>
        <w:t>Le livre "Introduction à la configuration des routeurs Cisco" de Laura Chappell, publié en août 1999, est basé sur les cours de Cisco Systems enseignés mondialement. Il commence par les bases de l'interconnexion des réseaux, présente le modèle utilisé, les couches OSI, la détermination de chemin, puis aborde les opérations élémentaires pour l'exploitation et la configuration des routeurs. L'ouvrage inclut de nombreux exemples et tests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