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Programmer en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Delannoy, Claude/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613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603-613</w:t>
            </w:r>
          </w:p>
        </w:tc>
      </w:tr>
      <w:tr>
        <w:trPr>
          <w:trHeight w:val="567"/>
        </w:trPr>
        <w:tc>
          <w:tcPr>
            <w:tcW w:type="dxa" w:w="3000"/>
          </w:tcPr>
          <w:p>
            <w:r>
              <w:t>Numéro d'Identification</w:t>
            </w:r>
          </w:p>
        </w:tc>
        <w:tc>
          <w:tcPr>
            <w:tcW w:type="dxa" w:w="7000"/>
          </w:tcPr>
          <w:p>
            <w:r>
              <w:t>2212091389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 plus-plus (langage de programmation)/ </w:t>
            </w:r>
          </w:p>
        </w:tc>
      </w:tr>
    </w:tbl>
    <w:p>
      <w:pPr>
        <w:pStyle w:val="Heading3"/>
      </w:pPr>
      <w:r>
        <w:t>Résumé :</w:t>
      </w:r>
    </w:p>
    <w:p>
      <w:r>
        <w:t>Cet ouvrage traite en profondeur des points délicats mais néanmoins fondamentaux que vous rencontrerez en réalisant vos propres classes : la construction et la destruction d'objets, le constructeur par recopie, la surdéfinition des fonctions, la surdéfinition de l'opérateur d'affectation, les conversions définies par l'utilisateur, l'héritage simple et multiple, le typage dynamique et les fonctions virtuelles, les classes abstraites, la gestion avancée de la mémoire avec la surdéfinition des opérateurs new et délète, la personnalisation des entrées-sorties d'objets (flots), etc. Entièrement fondée sur la norme ANSI/ISO, cette nouvelle édition intègre les possibilités les plus récentes du langage et de sa bibliothèque standard (STL ou Standard Temple Librery)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