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en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Delannoy, Claude/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noire](N°:None)</w:t>
            </w:r>
          </w:p>
        </w:tc>
      </w:tr>
      <w:tr>
        <w:trPr>
          <w:trHeight w:val="567"/>
        </w:trPr>
        <w:tc>
          <w:tcPr>
            <w:tcW w:type="dxa" w:w="3000"/>
          </w:tcPr>
          <w:p>
            <w:r>
              <w:t>Numéro d'Identification</w:t>
            </w:r>
          </w:p>
        </w:tc>
        <w:tc>
          <w:tcPr>
            <w:tcW w:type="dxa" w:w="7000"/>
          </w:tcPr>
          <w:p>
            <w:r>
              <w:t>9782212122015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 plus-plus (langage de programmation)/ </w:t>
            </w:r>
          </w:p>
        </w:tc>
      </w:tr>
    </w:tbl>
    <w:p>
      <w:pPr>
        <w:pStyle w:val="Heading3"/>
      </w:pPr>
      <w:r>
        <w:t>Résumé :</w:t>
      </w:r>
    </w:p>
    <w:p>
      <w:r>
        <w:t>Cet ouvrage omplément idéal des manuels d'apprentissage du C++ du même auteur, cet ouvrage vous propose 150 exercices corrigés et commentés pour mieux assimiler le langage et ses concepts objet. Cette troisième édition débute par une série d'exercices sur la syntaxe de base du C++ (types et opérateurs, instructions de contrôle, fonctions, tableaux, pointeurs...) qui n'était pas traitée dans l'édition précédente.</w:t>
        <w:br/>
        <w:br/>
        <w:t>La suite de l'ouvrage met tout particulièrement l'accent sur la maîtrise de la programmation orientée objet. Les exercices proposés vous permettront de vous forger une véritable méthodologie de conception de vos propres classes C++. Vous saurez notamment décider du bien-fondé de la surdéfinition de l'opérateur d'affectation ou du constructeur par recopie, tirer parti de l'héritage (simple ou multiple)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