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débute par un rappel complet des connaissances nécessaires, véritable abrégé de cours de C++, pour se terminer par des exercices de synthèse. Ces exercices vont de simples applications du cours à la réalisation de classes " en vraie grandeur " telles que : ensembles, vecteurs dynamiques, tableaux dynamiques à plusieurs dimensions, listes chaînées, (vraies) chaînes de caractères, piles, complexes... Parmi les techniques que vous apprendrez à maîtriser à travers ces exercices la surdéfinition d'opérateurs, le recours raisonné aux conversions implicites, l'exploitation de l'héritage (simple ou multiple).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