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propriétés des solides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Warin, André/ Chalmers, Bruce/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155-159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222581208X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mecaniques/ </w:t>
            </w:r>
          </w:p>
        </w:tc>
      </w:tr>
    </w:tbl>
    <w:p>
      <w:pPr>
        <w:pStyle w:val="Heading3"/>
      </w:pPr>
      <w:r>
        <w:t>Résumé :</w:t>
      </w:r>
    </w:p>
    <w:p>
      <w:r>
        <w:t>Met en évidence les corrélations entre les caractéristiques structurales d'un matériau et ses propriétés mécaniques, physico-chimiques, électriques, magnétiques, optiques, thermiques ou 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