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avancee.T2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Carey; F.A/ Sundberg; Richard J./ Mottet, Monique/ Depovere, Paul/ Guignard,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763-783. Index p.p 785-799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Détaille les sujets présentés au tome 1 en proposant une analyse actualisée des réactions utiles en synthèse et une illustration de leurs applications. Les auteurs ont traité le sujet des organométalliques en 3 chapitres : la chimie des organolithiens, des organomagnésiens et des métaux en groupe IIB; la chimie des métaux de transition; leurs réactions de formation à des liaisons carbone-carbone.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