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Dabancourt, Christophe/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2212115555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expose les bases de la programmation (variables, tableau, boucles, fonctions), puis introduit les objets (utilisation et écriture d'objets) et les structures de données (analyse objet). Chaque chapitre se clôt par une série d'exercices corrigés qui manipulent les concepts de base de l'algorithmique objet. L'ouvrage est complété par une étude de cas décrivant la conception et l'écriture d'un jeu de Puissance 4, projet qui fait la synthèse de toutes les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