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cahiers du numérique Vol.1 N° 2/2000</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Samier, Henry/ </w:t>
            </w:r>
          </w:p>
        </w:tc>
      </w:tr>
      <w:tr>
        <w:trPr>
          <w:trHeight w:val="567"/>
        </w:trPr>
        <w:tc>
          <w:tcPr>
            <w:tcW w:type="dxa" w:w="3000"/>
          </w:tcPr>
          <w:p>
            <w:r>
              <w:t>Adresse bib.</w:t>
            </w:r>
          </w:p>
        </w:tc>
        <w:tc>
          <w:tcPr>
            <w:tcW w:type="dxa" w:w="7000"/>
          </w:tcPr>
          <w:p>
            <w:r>
              <w:t xml:space="preserve">Hermes Science Europe/ </w:t>
            </w:r>
          </w:p>
        </w:tc>
      </w:tr>
      <w:tr>
        <w:trPr>
          <w:trHeight w:val="567"/>
        </w:trPr>
        <w:tc>
          <w:tcPr>
            <w:tcW w:type="dxa" w:w="3000"/>
          </w:tcPr>
          <w:p>
            <w:r>
              <w:t>Nombre de Pages</w:t>
            </w:r>
          </w:p>
        </w:tc>
        <w:tc>
          <w:tcPr>
            <w:tcW w:type="dxa" w:w="7000"/>
          </w:tcPr>
          <w:p>
            <w:r>
              <w:t>218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Les cahiers Du Numérique(N°:None)</w:t>
            </w:r>
          </w:p>
        </w:tc>
      </w:tr>
      <w:tr>
        <w:trPr>
          <w:trHeight w:val="567"/>
        </w:trPr>
        <w:tc>
          <w:tcPr>
            <w:tcW w:type="dxa" w:w="3000"/>
          </w:tcPr>
          <w:p>
            <w:r>
              <w:t>Numéro d'Identification</w:t>
            </w:r>
          </w:p>
        </w:tc>
        <w:tc>
          <w:tcPr>
            <w:tcW w:type="dxa" w:w="7000"/>
          </w:tcPr>
          <w:p>
            <w:r>
              <w:t>2746201526</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cahier numérique/ </w:t>
            </w:r>
          </w:p>
        </w:tc>
      </w:tr>
    </w:tbl>
    <w:p>
      <w:pPr>
        <w:pStyle w:val="Heading3"/>
      </w:pPr>
      <w:r>
        <w:t>Résumé :</w:t>
      </w:r>
    </w:p>
    <w:p>
      <w:r>
        <w:t>Cet ouvrage Les nouvelles pratiques de formation, dans l'université virtuelle, impliquent le développement de nouveaux comportements et de nouvelles interactions qui seront révélées à travers les expériences et les articles des différents auteurs. Le lecteur trouvera dans ce deuxième numéro des Cahiers du numérique des contributions éclairantes sur les aspects théoriques de l'université virtuelle et découvrira les pratiques de nouveaux processus pédagogiques ainsi que les constructions de documents numériques.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