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Concevoir des applications Web avec UML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Conallen, Jim/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Technologies objet. Solutions UML(N°:None)</w:t>
            </w:r>
          </w:p>
        </w:tc>
      </w:tr>
      <w:tr>
        <w:trPr>
          <w:trHeight w:val="567"/>
        </w:trPr>
        <w:tc>
          <w:tcPr>
            <w:tcW w:type="dxa" w:w="3000"/>
          </w:tcPr>
          <w:p>
            <w:r>
              <w:t>Notes Générales</w:t>
            </w:r>
          </w:p>
        </w:tc>
        <w:tc>
          <w:tcPr>
            <w:tcW w:type="dxa" w:w="7000"/>
          </w:tcPr>
          <w:p>
            <w:r>
              <w:t>Index p.p. 283-288</w:t>
            </w:r>
          </w:p>
        </w:tc>
      </w:tr>
      <w:tr>
        <w:trPr>
          <w:trHeight w:val="567"/>
        </w:trPr>
        <w:tc>
          <w:tcPr>
            <w:tcW w:type="dxa" w:w="3000"/>
          </w:tcPr>
          <w:p>
            <w:r>
              <w:t>Numéro d'Identification</w:t>
            </w:r>
          </w:p>
        </w:tc>
        <w:tc>
          <w:tcPr>
            <w:tcW w:type="dxa" w:w="7000"/>
          </w:tcPr>
          <w:p>
            <w:r>
              <w:t>2212091729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architecture logicielle/ application web/ </w:t>
            </w:r>
          </w:p>
        </w:tc>
      </w:tr>
    </w:tbl>
    <w:p>
      <w:pPr>
        <w:pStyle w:val="Heading3"/>
      </w:pPr>
      <w:r>
        <w:t>Résumé :</w:t>
      </w:r>
    </w:p>
    <w:p>
      <w:r>
        <w:t>Cet ouvrage, Jim Conallen montre comment UML peut être adapté pour modéliser efficacement les applications Web, en intégrant les spécificités des technologies Internet et des architectures Web. Il met en avant des techniques permettant de représenter à la fois les aspects statiques et dynamiques des applications Web, en utilisant des diagrammes UML classiques (diagrammes de cas d'utilisation, de classes, de séquence, etc.), mais aussi des extensions adaptées aux systèmes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