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Espaces euclidiens, espases hermitiens, géométrie.T3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Doneddu,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divisé en chapitre, chaque chapitre en sous-chapitres.Chaque sous chapitre en paragraphes, numérotés dans l'ordre de cette division, de façon que le lecteur puisse de retrouver rapidement une partie citée dans l'exposé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