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Dufetrelle, Corinne/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Galaxies d'exercices(N°:None)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analyse/ fonction trigonométrique/ </w:t>
            </w:r>
          </w:p>
        </w:tc>
      </w:tr>
    </w:tbl>
    <w:p>
      <w:pPr>
        <w:pStyle w:val="Heading3"/>
      </w:pPr>
      <w:r>
        <w:t>Résumé :</w:t>
      </w:r>
    </w:p>
    <w:p>
      <w:r>
        <w:t>Pour les classes préparatoires scientifiques, les étudiants en DEUG et licence maths/physique et les candidats préparant le CAPES et le PLP2, des exercices d'applications directes, des exemples d'utilisation des théorèmes, des méthodes de résolution d'exercices, des techniques de calcul.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