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Debonne, Raymond/ </w:t>
            </w:r>
          </w:p>
        </w:tc>
      </w:tr>
      <w:tr>
        <w:trPr>
          <w:trHeight w:val="567"/>
        </w:trPr>
        <w:tc>
          <w:tcPr>
            <w:tcW w:type="dxa" w:w="3000"/>
          </w:tcPr>
          <w:p>
            <w:r>
              <w:t>Adresse bib.</w:t>
            </w:r>
          </w:p>
        </w:tc>
        <w:tc>
          <w:tcPr>
            <w:tcW w:type="dxa" w:w="7000"/>
          </w:tcPr>
          <w:p>
            <w:r>
              <w:t xml:space="preserve">Simon &amp; Schuster Macmillan (France)/ / </w:t>
            </w:r>
          </w:p>
        </w:tc>
      </w:tr>
      <w:tr>
        <w:trPr>
          <w:trHeight w:val="567"/>
        </w:trPr>
        <w:tc>
          <w:tcPr>
            <w:tcW w:type="dxa" w:w="3000"/>
          </w:tcPr>
          <w:p>
            <w:r>
              <w:t>Nombre de Pages</w:t>
            </w:r>
          </w:p>
        </w:tc>
        <w:tc>
          <w:tcPr>
            <w:tcW w:type="dxa" w:w="7000"/>
          </w:tcPr>
          <w:p>
            <w:r>
              <w:t>586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 Starter(N°:None)</w:t>
            </w:r>
          </w:p>
        </w:tc>
      </w:tr>
      <w:tr>
        <w:trPr>
          <w:trHeight w:val="567"/>
        </w:trPr>
        <w:tc>
          <w:tcPr>
            <w:tcW w:type="dxa" w:w="3000"/>
          </w:tcPr>
          <w:p>
            <w:r>
              <w:t>Notes Générales</w:t>
            </w:r>
          </w:p>
        </w:tc>
        <w:tc>
          <w:tcPr>
            <w:tcW w:type="dxa" w:w="7000"/>
          </w:tcPr>
          <w:p>
            <w:r>
              <w:t>Index p.p. 569-586</w:t>
            </w:r>
          </w:p>
        </w:tc>
      </w:tr>
      <w:tr>
        <w:trPr>
          <w:trHeight w:val="567"/>
        </w:trPr>
        <w:tc>
          <w:tcPr>
            <w:tcW w:type="dxa" w:w="3000"/>
          </w:tcPr>
          <w:p>
            <w:r>
              <w:t>Numéro d'Identification</w:t>
            </w:r>
          </w:p>
        </w:tc>
        <w:tc>
          <w:tcPr>
            <w:tcW w:type="dxa" w:w="7000"/>
          </w:tcPr>
          <w:p>
            <w:r>
              <w:t>2744005398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(systéme d'exploitation des ordinateurs)/ </w:t>
            </w:r>
          </w:p>
        </w:tc>
      </w:tr>
    </w:tbl>
    <w:p>
      <w:pPr>
        <w:pStyle w:val="Heading3"/>
      </w:pPr>
      <w:r>
        <w:t>Résumé :</w:t>
      </w:r>
    </w:p>
    <w:p>
      <w:r>
        <w:t>Cet ouvrage  renferme toutes les informations nécessaires à l'installation et à l'exploitation de votre système Linux. La première partie n'est autre que le guide d'installation de Red Hat 5.1. Il couvre en détail l'installation de Red Hat 5.1, de la création d'une disquette de boot à la configuration des périphériques et du système. Il vous apprendra également à utiliser le Red Hat Package Manager (RPM) et glint. La seconde partie de l'ouvrage constitue un guide pour la prise en main, l'administration et l'utilisation de Linux. Vous apprendrez à maintenir et à développer votre système d'exploitation en y ajoutant tout type de matériel, à créer et à administrer comptes et utilisateurs, à définir les droits d'accès, et à gérer les systèmes de fichiers, les processus et les ressources. Enfin, vous découvrirez l'environnement X Window, les éditeurs vi et emacs, et saurez exploiter courrier électronique et news.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